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E0" w:rsidRDefault="00DC73E0" w:rsidP="00DC73E0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2 </w:t>
      </w:r>
    </w:p>
    <w:p w:rsidR="00DC73E0" w:rsidRDefault="00DC73E0" w:rsidP="00DC73E0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- regulamin przetargu</w:t>
      </w:r>
    </w:p>
    <w:p w:rsidR="00DC73E0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C73E0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Regulamin </w:t>
      </w: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sprzedaży samochodu służbowego</w:t>
      </w: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będącego w użytkowaniu Muzeum Ziemi Sądeckiej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Postanowienia Ogólne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Niniejszy regulamin przetargu (zwany dalej „regulaminem”) określa zasady organizacji przetargu na sprzedaż samochodu służbowego stanowiącego mienie Muzeum Ziemi Sądeckiej ul. Jagiellońska 56, Nowy Sącz, NIP 734-11-38-068 (dalej: „Muzeum” lub „Organizatorem przetargu”).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Przedmiotem przetargu jest sprzedaż samochodu osobowego wykorzystywanego przez Muzeum do celów służbowych: Mitsubishi Colt, nr rejestracyjny KN 42018 (dalej: „pojazd’, „przedmiot przetargu”). Szczegółowy opis samochodu stanowi </w:t>
      </w: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załącznik nr 1.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1. Przetarg na sprzedaż samochodu ma formę pisemnego przetargu nieograniczonego.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CenturyGothic" w:hAnsi="Arial" w:cs="Arial"/>
          <w:strike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2. W przetargu mogą wziąć udział wszystkie osoby i podmioty, posiadające zdolność do czynności prawnych </w:t>
      </w:r>
      <w:r w:rsidRPr="000E1FB6">
        <w:rPr>
          <w:rFonts w:ascii="Arial" w:eastAsia="CenturyGothic" w:hAnsi="Arial" w:cs="Arial"/>
          <w:sz w:val="24"/>
          <w:szCs w:val="24"/>
          <w:lang w:eastAsia="pl-PL"/>
        </w:rPr>
        <w:t>lub jednostki organizacyjne nie posiadające osobowości prawnej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>, pod warunkiem wniesienia w terminie wadium, o którym mowa w § 6,</w:t>
      </w:r>
      <w:r w:rsidRPr="000E1FB6">
        <w:rPr>
          <w:rFonts w:ascii="Arial" w:eastAsia="CenturyGothic" w:hAnsi="Arial" w:cs="Arial"/>
          <w:sz w:val="24"/>
          <w:szCs w:val="24"/>
          <w:lang w:eastAsia="pl-PL"/>
        </w:rPr>
        <w:t xml:space="preserve"> z zastrzeżeniem, że w przetargu jako uczestnicy nie mogą brać udziału członkowie komisji przetargowej oraz małżonkowie, dzieci, rodzice i rodzeństwo osób wyżej wymienionych.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3. Nabywca ponosi wszystkie koszty związane z przeniesieniem prawa własności przedmiotu przetargu, m.in. podatku od czynności cywilno-prawnych. 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1. Wszczęcie niniejszego przetargu następuje poprzez opublikowanie ogłoszenia o przetargu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na stronie internetowej :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- Muzeum:  </w:t>
      </w:r>
      <w:hyperlink r:id="rId4" w:history="1">
        <w:r w:rsidRPr="000E1FB6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www.muzeum.sacz.pl</w:t>
        </w:r>
      </w:hyperlink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- Biuletynie Informacji Publicznej,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- wybranego portalu ogłoszeniowego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oraz wywieszenie ogłoszenia na tablicy ogłoszeń w siedzibie Muzeum – wzór ogłoszenia stanowi </w:t>
      </w: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załącznik nr 2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2. Między datą ogłoszenia o przetargu, a terminem składania ofert powinno upłynąć co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>najmniej 7 dni.</w:t>
      </w:r>
    </w:p>
    <w:p w:rsidR="00DC73E0" w:rsidRPr="000E1FB6" w:rsidRDefault="00DC73E0" w:rsidP="00DC73E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3E0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3E0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3E0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§ 5</w:t>
      </w: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Cena wywoławcza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1. Cenę wywoławczą w przetargu ustala komisja przetargowa  w wysokości nie niższej niż wartość rynkowa pojazdu, ustaloną w oparciu o analizę cen rynkowych osiąganych  w obrocie pojazdami o podobnych parametrach technicznych.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2. Ustalona cena wywoławcza podlega  zatwierdzeniu przez głównego księgowego i następnie przez dyrektora Muzeum,  a sprzedaż nie może nastąpić za cenę niższą od ceny wywoławczej, z zastrzeżeniem </w:t>
      </w: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§ 10 ust. 21-22.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Wysokość wadium oraz forma, termin i miejsce jego wniesienia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1. Warunkiem przystąpienia do przetargu jest wniesienie wadium w wysokości </w:t>
      </w: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500,00 zł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 .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2. Wadium wnosi się wyłącznie w pieniądzu, przelewem na rachunek bankowy Muzeum wskazany w ogłoszeniu o przetargu.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3. Prawidłowo wpłacone wadium, to wadium, które zostanie zaksięgowane na koncie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Sprzedającego przed upływem terminu składnia ofert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4. Zaleca się wpłatę przez Oferenta wadium w terminie 2 dni przed wyznaczonym terminem składania ofert, tak aby kwota mogła zostać  zaksięgowana do dnia wymaganego przez Sprzedającego.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5. Nie ma możliwości dokonania wpłaty w kasie Sprzedającego.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6. Oferent jest zobowiązany załączyć do oferty potwierdzenie wpłaty wadium (kopia/wydruk przelewu/wpłaty).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7. Wadium nie podlega uzupełnieniu po upływie terminu składania ofert.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8. Brak wniesienia wadium w wymaganym terminie i w wymaganej wysokości spowoduje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odrzucenie oferty.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9. Wadium złożone przez Oferentów, których oferty nie zostały wybrane lub zostały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odrzucone, zwraca się w terminie 7 dni roboczych, odpowiednio od dnia dokonania wyboru lub odrzucenia oferty.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10. Wadium złożone przez Nabywcę zalicza się na poczet ceny.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11. Wadium nie podlega zwrotowi w przypadku, gdy oferent, który wygrał przetarg, uchyli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się od zawarcia umowy sprzedaży.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§ 7</w:t>
      </w: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Oferty – termin i miejsce składania, wymogi formalne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1. Ofertę należy składać w nieprzejrzystej i zamkniętej kopercie. 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2. Koperta z ofertą powinna być zaadresowana do organizatora przetargu na adres: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Muzeum Ziemi Sądeckiej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ul. Jagiellońska 56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33-300 Nowy Sącz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i oznakowane w poniższy sposób: „</w:t>
      </w: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Oferta przetargowa na zakup samochodu osobowego Mitsubishi Colt”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3. Dopuszczalne jest składanie ofert drogą pocztową z zastrzeżeniem, że decyduje data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i godzina dostarczenia przesyłki na wskazany w ust. 2 adres Organizatora przetargu, a nie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data stempla pocztowego (nadania).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4. Każdy Oferent może złożyć tylko jedną ofertę. Złożenie większej liczby ofert na ten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przedmiot przetargu spowoduje odrzucenie wszystkich ofert złożonych przez danego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Oferenta.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5. Oferent nie może przed terminem składania ofert wycofać lub zmienić swojej oferty.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6. Wszystkie koszty związane z przygotowaniem oraz dostarczeniem oferty ponosi Oferent.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7. Oferta pod rygorem nieważności powinna zostać złożona na wzorze stanowiącym </w:t>
      </w: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załącznik nr 3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 do niniejszego regulaminu.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8. Termin związania ofertą ustala się na 30 dni od dnia upływu terminu składania ofert.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9. Każda zapisana strona oferty musi być podpisana przez Oferenta. Również ewentualne załączniki do oferty, a także wszelkie miejsca, w których Oferent naniósł zmiany muszą być podpisane przez Oferenta.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10. Kopie dokumentów stanowiących załącznik do oferty powinny być potwierdzone za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zgodność z oryginałem i opatrzone podpisem Oferenta. 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11. Przetarg zostanie przeprowadzony w przypadku złożenia co najmniej  jednej ważnej oferty, z zastrzeżeniem § 11 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§ 8</w:t>
      </w: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Komisja przetargowa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1. Do przeprowadzenia przetargu Muzeum  powołuje, zarządzeniem Dyrektora, Komisję Przetargową w składzie co najmniej trzech osób.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2. Komisja Przetargowa przeprowadza postępowanie przetargowe, a w szczególności: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1) Ustala cenę wywoławczą którą następnie zatwierdza główny księgowy i dyrektor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2) Sprawdza, czy Oferenci wnieśli wadium w należytej wysokości, we wskazanym terminie,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miejscu i formie,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3) Otwiera koperty z ofertami złożone w terminie i miejscu wskazanym w ogłoszeniu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o przetargu,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4) Sprawdza ważność ofert,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5) Dokonuje oceny ofert i wybiera Oferenta, który zaoferował najwyższą cenę lub unieważnia przetarg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6) Sporządza protokół z przebiegu przetargu.</w:t>
      </w: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§ 9</w:t>
      </w: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Protokół z przetargu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1. Z przebiegu prac Komisja Przetargowa sporządza protokół zgodnie z wzorem stanowiącym </w:t>
      </w: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załącznik nr 4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 do niniejszego regulaminu.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3. Ustalenia Komisji podlegają zatwierdzeniu przez Dyrektora Muzeum.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§ 10</w:t>
      </w: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Otwarcie ofert, nieważność ofert, wybór oferty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1. Otwarcie ofert odbędzie się w siedzibie Muzeum Ziemi Sądeckiej, ul. Jagiellońska 56 w terminie wskazanym w ogłoszeniu o przetargu.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2. Otwarcie ofert stanowi jawną część przetargu.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3. Ocena ofert odbywa się bez udziału Oferentów i stanowi cześć niejawną przetargu.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4. W części niejawnej Komisja Przetargowa dokonuje sprawdzenia kompletności ofert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i dokonuje wyboru najkorzystniejszej oferty.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5. Oferta złożona w przetargu zostaje odrzucona jeżeli: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1) Jest niezgodna z treścią ogłoszenia o przetargu i/lub treścią niniejszego regulaminu,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2) Nie zawiera danych dokumentów, o których mowa w§ 6 ust.6,  § 7 ust.7 niniejszego regulaminu lub są one niekompletne, nieczytelne lub budzą inną wątpliwość, natomiast złożenie wyjaśnień mogłoby prowadzić do uznania jej za nową ofertę,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3) Oferent nie wpłacił wadium,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4) Nie została podpisana przez oferenta lub osobę upoważnioną do jego reprezentowania,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5) Została złożona po wyznaczonym terminie lub/i w niewłaściwym miejscu.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6. O odrzuceniu oferty Komisja Przetargowa zawiadamia pisemnie Oferenta.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7. Komisja Przetargowa uznaje za najkorzystniejszą ważną ofertę z najwyższą ceną,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z zastrzeżeniem ust.8 i 9.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8. W razie stwierdzenia, że co najmniej dwóch Oferentów zaproponowało najwyższą cenę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w tej samej wysokości (zbieżność ofert), Komisja Przetargowa postanawia o kontynuowaniu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przetargu w formie aukcji z udziałem Oferentów, którzy złożyli zbieżne oferty, a ceną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wywoławczą będzie cena zaproponowana w tych ofertach.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9. W przypadku konieczności przeprowadzenia aukcji, o której mowa w ust. 9, Organizator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zawiadamia pisemnie Oferentów o terminie i miejscu jej przeprowadzenia.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10. Z chwilą przybicia następuje zawarcie umowy kupna-sprzedaży przedmiotu aukcji.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11. Organizator przetargu poinformuje Oferentów o wyniku postępowania w zakresie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złożonych przez nich ofert. Ponadto zawiadomi oferenta, który złożył ważną ofertę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z najwyższą ceną, o przyjęciu jego oferty. Wskaże również pozostałą do wpłacenia kwotę</w:t>
      </w:r>
    </w:p>
    <w:p w:rsidR="00DC73E0" w:rsidRPr="000E1FB6" w:rsidRDefault="00DC73E0" w:rsidP="00DC73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nabycia przedmiotu sprzedaży, pomniejszoną o kwotę wniesionego wadium, a także dokładny termin podpisania umowy.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13. Wynik niniejszego postępowania zostanie opublikowany na stronie internetowej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Muzeum oraz wywieszony na tablicy ogłoszeń w jego siedzibie. 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14. Zawarcie umowy sprzedaży nastąpi w ciągu 7 dni od dnia wyboru najkorzystniejszej oferty w siedzibie Muzeum w uzgodnionym przez strony terminie.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15. Wydanie przedmiotu sprzedaży nastąpi niezwłocznie po podpisaniu umowy 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sprzedaży i zapłaceniu przez Nabywcę ceny nabycia.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16. Za termin zapłaty przyjmuje się termin wpływu środków płatniczych na wskazany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w umowie rachunek bankowy Muzeum.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17. Wszelkie koszty transakcji związane z nabyciem przedmiotu sprzedaży w całości ponosi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>Nab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>w</w:t>
      </w:r>
      <w:bookmarkStart w:id="0" w:name="_GoBack"/>
      <w:bookmarkEnd w:id="0"/>
      <w:r w:rsidRPr="000E1FB6">
        <w:rPr>
          <w:rFonts w:ascii="Arial" w:eastAsia="Times New Roman" w:hAnsi="Arial" w:cs="Arial"/>
          <w:sz w:val="24"/>
          <w:szCs w:val="24"/>
          <w:lang w:eastAsia="pl-PL"/>
        </w:rPr>
        <w:t>ca.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18. Oferta złożona po terminie podlega zwrotowi bez otwierania.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19. Jeżeli oferent, którego oferta zostanie wybrana, uchyla się od zawarcia umowy,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Sprzedający może wybrać ofertę najkorzystniejsza spośród pozostałych ofert, bez przeprowadzania ich ponownego badania i oceny.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20. Jeżeli pierwszy przetarg nie zostanie zakończony zawarciem umowy sprzedaży, Muzeum może organizować kolejne przetargi.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21. </w:t>
      </w: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Cena wywoławcza w każdym kolejnym przetargu może być obniżona odpowiednio do 75%, 50%,25% ceny wywoławczej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22. Jeżeli  przetarg z ceną obniżoną do 25%  nie zostanie zakończony zawarciem umowy sprzedaży, Muzeum może dokonać likwidacji pojazdu zgodnie z obowiązującymi procedurami lub sprzedać pojazd  za najwyżej zaoferowaną cenę.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§ 11</w:t>
      </w: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Unieważnienie przetargu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1. Przetarg może zostać unieważniony w każdym czasie, bez wyboru którejkolwiek z ofert.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2. Organizator przetargu nie jest zobowiązany podawać Oferentom przyczyny unieważnienia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przetargu.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3. W razie unieważnienia przetargu, Oferentom nie przysługują jakiekolwiek roszczenia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wobec Organizatora przetargu z tego tytułu.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4. W przypadku unieważnienia przetargu Organizator zwraca niezwłocznie Oferentom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wpłacone wadium.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§ 12</w:t>
      </w:r>
    </w:p>
    <w:p w:rsidR="00DC73E0" w:rsidRPr="000E1FB6" w:rsidRDefault="00DC73E0" w:rsidP="00DC73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Postanowienia końcowe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1. Przedmiot przetargu można obejrzeć w siedzibie Muzeum w obecności pracownika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Muzeum , w dni powszednie w godzinach od 8.00 do 14.00 po wcześniejszym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telefonicznym ustaleniu terminu.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2. Każdy z Oferentów jest związany treścią niniejszego regulaminu oraz treścią ogłoszenia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w niniejszym przetargu. 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3. Przystąpienie do przetargu oznacza, że Oferent akceptuje wszystkie warunki niniejszego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regulaminu, a ponadto zapoznał się ze stanem technicznym pojazdu, na którego nabycie składa ofertę.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4. Muzeum nie udziela gwarancji na stan techniczny pojazdu będącego przedmiotem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przetargu, ani nie odpowiada za jego ukryte wady. Rękojmia jest wyłączona.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6. Samochód będący przedmiotem przetargu zostanie wydany nabywcy wraz z protokołem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zdawczo – odbiorczym niezwłocznie od dnia zapłaty całości zaoferowanej ceny sprzedaży .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7. W sprawach nie uregulowanych w niniejszym regulaminie stosuje się odpowiednio</w:t>
      </w:r>
    </w:p>
    <w:p w:rsidR="00DC73E0" w:rsidRPr="000E1FB6" w:rsidRDefault="00DC73E0" w:rsidP="00DC7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przepisy prawa, w tym przepisy Kodeksu cywilnego.</w:t>
      </w:r>
    </w:p>
    <w:p w:rsidR="0018509A" w:rsidRPr="00DC73E0" w:rsidRDefault="0018509A" w:rsidP="00DC73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18509A" w:rsidRPr="00DC73E0" w:rsidSect="00CD6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BF2BF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BF2BFB" w16cid:durableId="025BA7FA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Gothic">
    <w:altName w:val="Calibri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73E0"/>
    <w:rsid w:val="001468CB"/>
    <w:rsid w:val="0018509A"/>
    <w:rsid w:val="00CD648C"/>
    <w:rsid w:val="00DC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3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DC73E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3E0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48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zeum.sa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1564</Words>
  <Characters>9389</Characters>
  <Application>Microsoft Office Word</Application>
  <DocSecurity>0</DocSecurity>
  <Lines>78</Lines>
  <Paragraphs>21</Paragraphs>
  <ScaleCrop>false</ScaleCrop>
  <Company/>
  <LinksUpToDate>false</LinksUpToDate>
  <CharactersWithSpaces>10932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anitakronenberger</dc:creator>
  <cp:keywords/>
  <dc:description/>
  <cp:lastModifiedBy>jkurzeja</cp:lastModifiedBy>
  <cp:revision>3</cp:revision>
  <dcterms:created xsi:type="dcterms:W3CDTF">2025-09-18T08:30:00Z</dcterms:created>
  <dcterms:modified xsi:type="dcterms:W3CDTF">2025-11-20T08:09:00Z</dcterms:modified>
</cp:coreProperties>
</file>